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F9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14:paraId="0154D4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E59E0F5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14:paraId="4917E5FB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faktur,</w:t>
      </w:r>
    </w:p>
    <w:p w14:paraId="34DE9E65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rachunków,</w:t>
      </w:r>
    </w:p>
    <w:p w14:paraId="5B6F608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biletów miesięcznych</w:t>
      </w:r>
    </w:p>
    <w:p w14:paraId="5AD6309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imiennych dowodów wpłat, (KP)</w:t>
      </w:r>
    </w:p>
    <w:p w14:paraId="6612269B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="009C5DD6">
        <w:rPr>
          <w:sz w:val="22"/>
          <w:szCs w:val="22"/>
        </w:rPr>
        <w:t xml:space="preserve">datę </w:t>
      </w:r>
      <w:r w:rsidRPr="000E343F">
        <w:rPr>
          <w:sz w:val="22"/>
          <w:szCs w:val="22"/>
        </w:rPr>
        <w:t>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14:paraId="615FF2C8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</w:p>
    <w:p w14:paraId="38F1C0C4" w14:textId="72FA1A2D" w:rsidR="000E343F" w:rsidRPr="000E343F" w:rsidRDefault="000E343F" w:rsidP="000E343F">
      <w:pPr>
        <w:spacing w:line="240" w:lineRule="auto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Pr="000E343F">
        <w:rPr>
          <w:rFonts w:ascii="Arial" w:hAnsi="Arial" w:cs="Arial"/>
          <w:bCs/>
        </w:rPr>
        <w:t>Stypendia szkol</w:t>
      </w:r>
      <w:r w:rsidR="009C5DD6">
        <w:rPr>
          <w:rFonts w:ascii="Arial" w:hAnsi="Arial" w:cs="Arial"/>
          <w:bCs/>
        </w:rPr>
        <w:t>ne przyznane na rok szkolny 20</w:t>
      </w:r>
      <w:r w:rsidR="00541FE1">
        <w:rPr>
          <w:rFonts w:ascii="Arial" w:hAnsi="Arial" w:cs="Arial"/>
          <w:bCs/>
        </w:rPr>
        <w:t>2</w:t>
      </w:r>
      <w:r w:rsidR="003E3B73">
        <w:rPr>
          <w:rFonts w:ascii="Arial" w:hAnsi="Arial" w:cs="Arial"/>
          <w:bCs/>
        </w:rPr>
        <w:t>2</w:t>
      </w:r>
      <w:r w:rsidR="009C5DD6">
        <w:rPr>
          <w:rFonts w:ascii="Arial" w:hAnsi="Arial" w:cs="Arial"/>
          <w:bCs/>
        </w:rPr>
        <w:t>/20</w:t>
      </w:r>
      <w:r w:rsidR="00541FE1">
        <w:rPr>
          <w:rFonts w:ascii="Arial" w:hAnsi="Arial" w:cs="Arial"/>
          <w:bCs/>
        </w:rPr>
        <w:t>2</w:t>
      </w:r>
      <w:r w:rsidR="003E3B73">
        <w:rPr>
          <w:rFonts w:ascii="Arial" w:hAnsi="Arial" w:cs="Arial"/>
          <w:bCs/>
        </w:rPr>
        <w:t>3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wypłacane na podstawie paragonów</w:t>
      </w:r>
      <w:r w:rsidR="009C5DD6">
        <w:rPr>
          <w:rFonts w:ascii="Arial" w:hAnsi="Arial" w:cs="Arial"/>
          <w:b/>
          <w:bCs/>
        </w:rPr>
        <w:t>.</w:t>
      </w:r>
    </w:p>
    <w:p w14:paraId="2D7CFE70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F39E35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14:paraId="5AD3FDA3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3F6B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podręczników szkolnych, słowników, atlasów, tablic matematycznych, chemicznych, fizycznych, astronomicznych, encyklopedii, lektur szkolnych, map, globusów oraz innych publikacji o charakterze edukacyjnym - jeśli są to wydatki związane z zajęciami szkolnymi,</w:t>
      </w:r>
    </w:p>
    <w:p w14:paraId="17ABA040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6974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artykułów szkolnych:</w:t>
      </w:r>
    </w:p>
    <w:p w14:paraId="6BED5570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,przybory  geometryczne, klej, papier kolorowy, nożyczki, taśma klejąca, kalkulator, piórnik i inne przybory szkolne</w:t>
      </w:r>
    </w:p>
    <w:p w14:paraId="0AF3A2C6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tornister, plecak szkolny, torba szkolna, worek na obuwie szkolne;</w:t>
      </w:r>
    </w:p>
    <w:p w14:paraId="3FB84DC9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1C8CF94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mundurka szkolnego niezbędnego w procesie edukacji, stroju galowego wymaganego przez szkołę;</w:t>
      </w:r>
    </w:p>
    <w:p w14:paraId="6743E9CA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36CD1C9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zakup stroju gimnastycznego </w:t>
      </w:r>
      <w:r w:rsidR="00534598">
        <w:rPr>
          <w:rFonts w:ascii="Arial" w:hAnsi="Arial" w:cs="Arial"/>
        </w:rPr>
        <w:t xml:space="preserve">(1 kompletu) </w:t>
      </w:r>
      <w:r w:rsidRPr="000E343F">
        <w:rPr>
          <w:rFonts w:ascii="Arial" w:hAnsi="Arial" w:cs="Arial"/>
        </w:rPr>
        <w:t>na zajęcia wychowania fizycznego, tj.:</w:t>
      </w:r>
    </w:p>
    <w:p w14:paraId="70B8D8F8" w14:textId="77777777" w:rsidR="000E343F" w:rsidRPr="000E343F" w:rsidRDefault="000E343F" w:rsidP="000E34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dres sportowy, bluza sportowa, spodnie sportowe, spodenki i koszulki sportowe, getry, skarpety sportowe,</w:t>
      </w:r>
    </w:p>
    <w:p w14:paraId="7E6890D6" w14:textId="77777777" w:rsidR="000E343F" w:rsidRPr="009C5DD6" w:rsidRDefault="000E343F" w:rsidP="009C5D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obuwie sportowe (adidasy, trampki, tenisówki, halówki)</w:t>
      </w:r>
    </w:p>
    <w:p w14:paraId="0C894D91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0A7175D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przyborów, materiałów i stroju do nauki zawodu lub odbycia praktyk - niezbędnych w procesie edukacji (wymagane potwierdzenie przez szkołę);</w:t>
      </w:r>
    </w:p>
    <w:p w14:paraId="3DC27B7E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9086810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muzycznego (po dołączeniu zaświadczenia ze szkoły, potwierdzającego uczęszczanie ucznia na zajęcia);</w:t>
      </w:r>
    </w:p>
    <w:p w14:paraId="028D1F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7AEF1ADC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zwrot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14:paraId="41E651C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BDC0068" w14:textId="77777777" w:rsidR="000E343F" w:rsidRPr="000E343F" w:rsidRDefault="000E343F" w:rsidP="000E34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r w:rsidRPr="000E343F">
        <w:rPr>
          <w:rFonts w:ascii="Arial" w:hAnsi="Arial" w:cs="Arial"/>
        </w:rPr>
        <w:t>zakup sprzętu komputerowego i akcesoriów komputerowych:</w:t>
      </w:r>
    </w:p>
    <w:p w14:paraId="020869B4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komputer (stacjonarny, laptop, notebook, tablet), </w:t>
      </w:r>
    </w:p>
    <w:p w14:paraId="17CBE2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oprogramowanie</w:t>
      </w:r>
    </w:p>
    <w:p w14:paraId="03C2E65C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nośniki danych</w:t>
      </w:r>
    </w:p>
    <w:p w14:paraId="670BF8B0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 xml:space="preserve">klawiatura, myszka do komputera, </w:t>
      </w:r>
    </w:p>
    <w:p w14:paraId="51506AA7" w14:textId="30014F2F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0E343F">
        <w:rPr>
          <w:rFonts w:ascii="Arial" w:hAnsi="Arial" w:cs="Arial"/>
        </w:rPr>
        <w:t>drukarka, urządzenie wielofunkcyjne, tusz i papier do drukarki</w:t>
      </w:r>
      <w:r w:rsidR="003E3B73">
        <w:rPr>
          <w:rFonts w:ascii="Arial" w:hAnsi="Arial" w:cs="Arial"/>
        </w:rPr>
        <w:t>.</w:t>
      </w:r>
    </w:p>
    <w:p w14:paraId="21A6932D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8E7F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14:paraId="69978E33" w14:textId="77777777" w:rsidR="000E343F" w:rsidRPr="000E343F" w:rsidRDefault="000E343F" w:rsidP="000E343F">
      <w:pPr>
        <w:pStyle w:val="Tekstpodstawowy"/>
        <w:rPr>
          <w:rStyle w:val="Pogrubienie"/>
          <w:b w:val="0"/>
          <w:sz w:val="22"/>
          <w:szCs w:val="22"/>
        </w:rPr>
      </w:pPr>
    </w:p>
    <w:p w14:paraId="76371F74" w14:textId="7F1C593E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  <w:u w:val="single"/>
        </w:rPr>
        <w:t>Faktury i rachunki muszą być wystawione imiennie na rodzica/opiekuna prawnego lub ucznia</w:t>
      </w:r>
      <w:r w:rsidR="00363B84">
        <w:rPr>
          <w:rFonts w:ascii="Arial" w:hAnsi="Arial" w:cs="Arial"/>
          <w:bCs/>
          <w:u w:val="single"/>
        </w:rPr>
        <w:t xml:space="preserve"> – jeśli jest wnioskodawcą</w:t>
      </w:r>
      <w:r w:rsidRPr="000E343F">
        <w:rPr>
          <w:rFonts w:ascii="Arial" w:hAnsi="Arial" w:cs="Arial"/>
          <w:bCs/>
        </w:rPr>
        <w:t xml:space="preserve">. </w:t>
      </w:r>
    </w:p>
    <w:p w14:paraId="3BBE98AE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</w:p>
    <w:p w14:paraId="19F428A6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  <w:r w:rsidRPr="000E343F">
        <w:rPr>
          <w:rStyle w:val="Pogrubienie"/>
          <w:sz w:val="22"/>
          <w:szCs w:val="22"/>
        </w:rPr>
        <w:t>Data wystawienia dokumentów powinna zawierać się w następujących okresach:</w:t>
      </w:r>
    </w:p>
    <w:p w14:paraId="46C82F30" w14:textId="153E6380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podręczników od </w:t>
      </w:r>
      <w:r w:rsidR="003E3B73">
        <w:rPr>
          <w:rFonts w:eastAsia="Batang"/>
          <w:b/>
          <w:bCs/>
          <w:sz w:val="22"/>
          <w:szCs w:val="22"/>
        </w:rPr>
        <w:t>lipca</w:t>
      </w:r>
      <w:r w:rsidRPr="000E343F">
        <w:rPr>
          <w:rFonts w:eastAsia="Batang"/>
          <w:b/>
          <w:bCs/>
          <w:sz w:val="22"/>
          <w:szCs w:val="22"/>
        </w:rPr>
        <w:t xml:space="preserve">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08C717D6" w14:textId="49E11045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0E343F">
        <w:rPr>
          <w:rFonts w:eastAsia="Batang"/>
          <w:b/>
          <w:bCs/>
          <w:sz w:val="22"/>
          <w:szCs w:val="22"/>
        </w:rPr>
        <w:t xml:space="preserve">zakup pozostałych artykułów wg katalogu wydatków podlegających refundacji – od lipca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29D72B06" w14:textId="7ECB8FBE" w:rsid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r w:rsidRPr="006C74C7">
        <w:rPr>
          <w:rFonts w:eastAsia="Batang"/>
          <w:b/>
          <w:bCs/>
          <w:sz w:val="22"/>
          <w:szCs w:val="22"/>
        </w:rPr>
        <w:t>abonament internetowy oraz bilety miesięczne – od września</w:t>
      </w:r>
      <w:r w:rsidR="006C74C7" w:rsidRPr="006C74C7">
        <w:rPr>
          <w:rFonts w:eastAsia="Batang"/>
          <w:b/>
          <w:bCs/>
          <w:sz w:val="22"/>
          <w:szCs w:val="22"/>
        </w:rPr>
        <w:t xml:space="preserve"> 202</w:t>
      </w:r>
      <w:r w:rsidR="003E3B73">
        <w:rPr>
          <w:rFonts w:eastAsia="Batang"/>
          <w:b/>
          <w:bCs/>
          <w:sz w:val="22"/>
          <w:szCs w:val="22"/>
        </w:rPr>
        <w:t>2</w:t>
      </w:r>
      <w:r w:rsidR="006C74C7" w:rsidRPr="006C74C7">
        <w:rPr>
          <w:rFonts w:eastAsia="Batang"/>
          <w:b/>
          <w:bCs/>
          <w:sz w:val="22"/>
          <w:szCs w:val="22"/>
        </w:rPr>
        <w:t xml:space="preserve"> r. </w:t>
      </w:r>
      <w:r w:rsidRPr="006C74C7">
        <w:rPr>
          <w:rFonts w:eastAsia="Batang"/>
          <w:b/>
          <w:bCs/>
          <w:sz w:val="22"/>
          <w:szCs w:val="22"/>
        </w:rPr>
        <w:t xml:space="preserve"> </w:t>
      </w:r>
    </w:p>
    <w:p w14:paraId="67DD1D17" w14:textId="77777777" w:rsidR="006C74C7" w:rsidRPr="006C74C7" w:rsidRDefault="006C74C7" w:rsidP="006C74C7">
      <w:pPr>
        <w:pStyle w:val="Tekstpodstawowy"/>
        <w:ind w:left="720"/>
        <w:rPr>
          <w:rFonts w:eastAsia="Batang"/>
          <w:b/>
          <w:bCs/>
          <w:sz w:val="22"/>
          <w:szCs w:val="22"/>
        </w:rPr>
      </w:pPr>
    </w:p>
    <w:p w14:paraId="3E9A598D" w14:textId="77777777" w:rsidR="007469AF" w:rsidRPr="000E343F" w:rsidRDefault="000E343F" w:rsidP="000E343F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</w:t>
      </w:r>
      <w:r w:rsidR="009C5DD6">
        <w:rPr>
          <w:rFonts w:ascii="Arial" w:hAnsi="Arial" w:cs="Arial"/>
          <w:bCs/>
        </w:rPr>
        <w:t>cji kupna artykułów używanych (</w:t>
      </w:r>
      <w:r w:rsidRPr="000E343F">
        <w:rPr>
          <w:rFonts w:ascii="Arial" w:hAnsi="Arial" w:cs="Arial"/>
          <w:bCs/>
        </w:rPr>
        <w:t>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>) od osoby fizycznej nieprowad</w:t>
      </w:r>
      <w:r w:rsidR="009C5DD6">
        <w:rPr>
          <w:rFonts w:ascii="Arial" w:hAnsi="Arial" w:cs="Arial"/>
          <w:bCs/>
        </w:rPr>
        <w:t>zącej działalności gospodarczej</w:t>
      </w:r>
      <w:r w:rsidRPr="000E343F">
        <w:rPr>
          <w:rFonts w:ascii="Arial" w:hAnsi="Arial" w:cs="Arial"/>
          <w:bCs/>
        </w:rPr>
        <w:t xml:space="preserve">, poniesiony wydatek można udokumentować  umową kupna-sprzedaży. </w:t>
      </w:r>
    </w:p>
    <w:sectPr w:rsidR="007469AF" w:rsidRPr="000E343F" w:rsidSect="00B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6EC8"/>
    <w:multiLevelType w:val="hybridMultilevel"/>
    <w:tmpl w:val="0D92E284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71575">
    <w:abstractNumId w:val="4"/>
  </w:num>
  <w:num w:numId="2" w16cid:durableId="1660887533">
    <w:abstractNumId w:val="1"/>
  </w:num>
  <w:num w:numId="3" w16cid:durableId="1341808731">
    <w:abstractNumId w:val="3"/>
  </w:num>
  <w:num w:numId="4" w16cid:durableId="1867867023">
    <w:abstractNumId w:val="6"/>
  </w:num>
  <w:num w:numId="5" w16cid:durableId="1325162956">
    <w:abstractNumId w:val="5"/>
  </w:num>
  <w:num w:numId="6" w16cid:durableId="1022822481">
    <w:abstractNumId w:val="8"/>
  </w:num>
  <w:num w:numId="7" w16cid:durableId="2033190897">
    <w:abstractNumId w:val="7"/>
  </w:num>
  <w:num w:numId="8" w16cid:durableId="1525628934">
    <w:abstractNumId w:val="2"/>
  </w:num>
  <w:num w:numId="9" w16cid:durableId="206683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3F"/>
    <w:rsid w:val="000E343F"/>
    <w:rsid w:val="001F492F"/>
    <w:rsid w:val="00363B84"/>
    <w:rsid w:val="003E3B73"/>
    <w:rsid w:val="00534598"/>
    <w:rsid w:val="00541FE1"/>
    <w:rsid w:val="006C74C7"/>
    <w:rsid w:val="007469AF"/>
    <w:rsid w:val="009C5DD6"/>
    <w:rsid w:val="00A01A70"/>
    <w:rsid w:val="00A34D57"/>
    <w:rsid w:val="00B070E3"/>
    <w:rsid w:val="00C12F27"/>
    <w:rsid w:val="00C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6C9"/>
  <w15:docId w15:val="{67CE489B-F847-46CB-A194-A540418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9984-9B33-4842-9BF4-DAEA3F4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Agnieszka Łuczak</cp:lastModifiedBy>
  <cp:revision>3</cp:revision>
  <cp:lastPrinted>2020-08-10T09:16:00Z</cp:lastPrinted>
  <dcterms:created xsi:type="dcterms:W3CDTF">2022-08-31T13:09:00Z</dcterms:created>
  <dcterms:modified xsi:type="dcterms:W3CDTF">2022-08-31T13:10:00Z</dcterms:modified>
</cp:coreProperties>
</file>